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45517" w14:textId="0622E031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B26879" w:rsidRPr="00B26879">
        <w:rPr>
          <w:rFonts w:ascii="Times New Roman" w:hAnsi="Times New Roman"/>
          <w:b/>
          <w:sz w:val="28"/>
          <w:szCs w:val="28"/>
        </w:rPr>
        <w:t>с 01 июня 2025г. по 30 июня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2C895BC1" w14:textId="77777777" w:rsidTr="00CD1016">
        <w:tc>
          <w:tcPr>
            <w:tcW w:w="801" w:type="dxa"/>
          </w:tcPr>
          <w:p w14:paraId="16812C8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7495C9F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1733A1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06EE3C34" w14:textId="77777777" w:rsidTr="00BB4127">
        <w:tc>
          <w:tcPr>
            <w:tcW w:w="801" w:type="dxa"/>
          </w:tcPr>
          <w:p w14:paraId="2C91C033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E872A22" w14:textId="0EE3F6A5" w:rsidR="00D5424B" w:rsidRPr="00134AE0" w:rsidRDefault="00B2687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B26879">
              <w:rPr>
                <w:rFonts w:ascii="Times New Roman" w:hAnsi="Times New Roman"/>
                <w:sz w:val="24"/>
                <w:szCs w:val="24"/>
              </w:rPr>
              <w:t>6 (шесть)</w:t>
            </w:r>
          </w:p>
        </w:tc>
        <w:tc>
          <w:tcPr>
            <w:tcW w:w="4383" w:type="dxa"/>
          </w:tcPr>
          <w:p w14:paraId="526850BD" w14:textId="62526BCF" w:rsidR="00D5424B" w:rsidRPr="00134AE0" w:rsidRDefault="00B2687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B26879">
              <w:rPr>
                <w:rFonts w:ascii="Times New Roman" w:hAnsi="Times New Roman"/>
                <w:sz w:val="24"/>
                <w:szCs w:val="24"/>
              </w:rPr>
              <w:t>183 866,72 (Сто восемьдесят три тысячи восемьсот шестьдесят шесть) рублей 72 копейки</w:t>
            </w:r>
          </w:p>
        </w:tc>
      </w:tr>
    </w:tbl>
    <w:p w14:paraId="7C884CB0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2687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295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2026-02-24T09:00:00Z</dcterms:modified>
</cp:coreProperties>
</file>